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MÉTHODOLOGIE DE  FACTURATION</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b w:val="1"/>
          <w:bCs w:val="1"/>
          <w:color w:val="fe6018"/>
          <w:sz w:val="30"/>
          <w:szCs w:val="30"/>
        </w:rPr>
      </w:pPr>
      <w:r w:rsidDel="00000000" w:rsidR="00000000" w:rsidRPr="00000000">
        <w:rPr>
          <w:b w:val="1"/>
          <w:bCs w:val="1"/>
          <w:color w:val="fe6018"/>
          <w:sz w:val="30"/>
          <w:szCs w:val="30"/>
          <w:rtl w:val="0"/>
        </w:rPr>
        <w:t xml:space="preserve">Les règles de numérotation en matière de facturation</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color w:val="181818"/>
          <w:sz w:val="21"/>
          <w:szCs w:val="21"/>
        </w:rPr>
      </w:pPr>
      <w:r w:rsidDel="00000000" w:rsidR="00000000" w:rsidRPr="00000000">
        <w:rPr>
          <w:color w:val="181818"/>
          <w:sz w:val="21"/>
          <w:szCs w:val="21"/>
          <w:rtl w:val="0"/>
        </w:rPr>
        <w:t xml:space="preserve">La</w:t>
      </w:r>
      <w:r w:rsidDel="00000000" w:rsidR="00000000" w:rsidRPr="00000000">
        <w:rPr>
          <w:b w:val="1"/>
          <w:bCs w:val="1"/>
          <w:color w:val="181818"/>
          <w:sz w:val="21"/>
          <w:szCs w:val="21"/>
          <w:rtl w:val="0"/>
        </w:rPr>
        <w:t xml:space="preserve"> numérotation des factures </w:t>
      </w:r>
      <w:r w:rsidDel="00000000" w:rsidR="00000000" w:rsidRPr="00000000">
        <w:rPr>
          <w:color w:val="181818"/>
          <w:sz w:val="21"/>
          <w:szCs w:val="21"/>
          <w:rtl w:val="0"/>
        </w:rPr>
        <w:t xml:space="preserve">doit être effectuée par un</w:t>
      </w:r>
      <w:r w:rsidDel="00000000" w:rsidR="00000000" w:rsidRPr="00000000">
        <w:rPr>
          <w:b w:val="1"/>
          <w:bCs w:val="1"/>
          <w:color w:val="181818"/>
          <w:sz w:val="21"/>
          <w:szCs w:val="21"/>
          <w:rtl w:val="0"/>
        </w:rPr>
        <w:t xml:space="preserve"> numéro unique basé sur une séquence chronologique continue et sans rupture</w:t>
      </w:r>
      <w:r w:rsidDel="00000000" w:rsidR="00000000" w:rsidRPr="00000000">
        <w:rPr>
          <w:color w:val="181818"/>
          <w:sz w:val="21"/>
          <w:szCs w:val="21"/>
          <w:rtl w:val="0"/>
        </w:rPr>
        <w:t xml:space="preserve">. Chaque facture à un numéro qui lui est propre, il est impossible d’avoir deux factures avec un même numéro. L’entreprise ne doit pas pouvoir émettre des factures à posteriori.</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color w:val="fe4b11"/>
          <w:sz w:val="21"/>
          <w:szCs w:val="21"/>
        </w:rPr>
      </w:pPr>
      <w:r w:rsidDel="00000000" w:rsidR="00000000" w:rsidRPr="00000000">
        <w:rPr>
          <w:color w:val="181818"/>
          <w:sz w:val="21"/>
          <w:szCs w:val="21"/>
          <w:rtl w:val="0"/>
        </w:rPr>
        <w:t xml:space="preserve">Nous abordons ce sujet en détail ici : </w:t>
      </w:r>
      <w:hyperlink r:id="rId6">
        <w:r w:rsidDel="00000000" w:rsidR="00000000" w:rsidRPr="00000000">
          <w:rPr>
            <w:color w:val="fe4b11"/>
            <w:sz w:val="21"/>
            <w:szCs w:val="21"/>
            <w:rtl w:val="0"/>
          </w:rPr>
          <w:t xml:space="preserve">comment numéroter correctement ses factures ?</w:t>
        </w:r>
      </w:hyperlink>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color w:val="181818"/>
          <w:sz w:val="21"/>
          <w:szCs w:val="21"/>
        </w:rPr>
      </w:pPr>
      <w:r w:rsidDel="00000000" w:rsidR="00000000" w:rsidRPr="00000000">
        <w:rPr>
          <w:color w:val="181818"/>
          <w:sz w:val="21"/>
          <w:szCs w:val="21"/>
          <w:rtl w:val="0"/>
        </w:rPr>
        <w:t xml:space="preserve">Il est possible de prévoir un préfixe en début de numérotation pour faciliter le classement des factures, comme par exemple une année, une année et un mois ou tout autre identifiant (pour identifier un établissement par exemple).</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color w:val="181818"/>
          <w:sz w:val="21"/>
          <w:szCs w:val="21"/>
          <w:highlight w:val="yellow"/>
        </w:rPr>
      </w:pPr>
      <w:r w:rsidDel="00000000" w:rsidR="00000000" w:rsidRPr="00000000">
        <w:rPr>
          <w:color w:val="181818"/>
          <w:sz w:val="21"/>
          <w:szCs w:val="21"/>
          <w:highlight w:val="yellow"/>
          <w:rtl w:val="0"/>
        </w:rPr>
        <w:t xml:space="preserve">Lorsque la numérotation est prévue sur une période (année, année et mois…), la numérotation repart de zéro en début de nouvelle période.</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color w:val="181818"/>
          <w:sz w:val="21"/>
          <w:szCs w:val="21"/>
          <w:highlight w:val="yellow"/>
        </w:rPr>
      </w:pPr>
      <w:r w:rsidDel="00000000" w:rsidR="00000000" w:rsidRPr="00000000">
        <w:rPr>
          <w:color w:val="181818"/>
          <w:sz w:val="21"/>
          <w:szCs w:val="21"/>
          <w:highlight w:val="yellow"/>
          <w:rtl w:val="0"/>
        </w:rPr>
        <w:t xml:space="preserve">🤓 Donc la saisie continue et sans rupture s’applique à la période déterminée. 🤓</w:t>
      </w:r>
    </w:p>
    <w:p w:rsidR="00000000" w:rsidDel="00000000" w:rsidP="00000000" w:rsidRDefault="00000000" w:rsidRPr="00000000" w14:paraId="00000009">
      <w:pPr>
        <w:shd w:fill="ffffff" w:val="clear"/>
        <w:spacing w:after="220" w:before="220" w:lineRule="auto"/>
        <w:ind w:left="220" w:right="220" w:firstLine="0"/>
        <w:jc w:val="both"/>
        <w:rPr>
          <w:i w:val="1"/>
          <w:iCs w:val="1"/>
          <w:color w:val="003366"/>
          <w:sz w:val="21"/>
          <w:szCs w:val="21"/>
        </w:rPr>
      </w:pPr>
      <w:r w:rsidDel="00000000" w:rsidR="00000000" w:rsidRPr="00000000">
        <w:rPr>
          <w:i w:val="1"/>
          <w:iCs w:val="1"/>
          <w:color w:val="003366"/>
          <w:sz w:val="21"/>
          <w:szCs w:val="21"/>
          <w:u w:val="single"/>
          <w:rtl w:val="0"/>
        </w:rPr>
        <w:t xml:space="preserve">Exemple</w:t>
      </w:r>
      <w:r w:rsidDel="00000000" w:rsidR="00000000" w:rsidRPr="00000000">
        <w:rPr>
          <w:i w:val="1"/>
          <w:iCs w:val="1"/>
          <w:color w:val="003366"/>
          <w:sz w:val="21"/>
          <w:szCs w:val="21"/>
          <w:rtl w:val="0"/>
        </w:rPr>
        <w:t xml:space="preserve"> : une entreprise numérote ses factures mensuellement et annuellement. Elle termine le mois de mai de l’année 2016 avec une facture numérotée 2016-05-0325. La première facture émise au mois de juin de l’année 2016 sera numérotée 2016-06-0001. En 2017, la première facture émise sera numérotée 2017-01-0001.</w:t>
      </w:r>
    </w:p>
    <w:p w:rsidR="00000000" w:rsidDel="00000000" w:rsidP="00000000" w:rsidRDefault="00000000" w:rsidRPr="00000000" w14:paraId="0000000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300" w:line="312" w:lineRule="auto"/>
        <w:jc w:val="both"/>
        <w:rPr>
          <w:b w:val="1"/>
          <w:bCs w:val="1"/>
          <w:i w:val="1"/>
          <w:iCs w:val="1"/>
          <w:color w:val="fe6018"/>
          <w:sz w:val="30"/>
          <w:szCs w:val="30"/>
        </w:rPr>
      </w:pPr>
      <w:bookmarkStart w:colFirst="0" w:colLast="0" w:name="_e71skd1psui9" w:id="0"/>
      <w:bookmarkEnd w:id="0"/>
      <w:r w:rsidDel="00000000" w:rsidR="00000000" w:rsidRPr="00000000">
        <w:rPr>
          <w:b w:val="1"/>
          <w:bCs w:val="1"/>
          <w:i w:val="1"/>
          <w:iCs w:val="1"/>
          <w:color w:val="fe6018"/>
          <w:sz w:val="30"/>
          <w:szCs w:val="30"/>
          <w:rtl w:val="0"/>
        </w:rPr>
        <w:t xml:space="preserve">Comment débuter la numérotation de vos factures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i w:val="1"/>
          <w:iCs w:val="1"/>
          <w:color w:val="181818"/>
          <w:sz w:val="21"/>
          <w:szCs w:val="21"/>
        </w:rPr>
      </w:pPr>
      <w:r w:rsidDel="00000000" w:rsidR="00000000" w:rsidRPr="00000000">
        <w:rPr>
          <w:i w:val="1"/>
          <w:iCs w:val="1"/>
          <w:color w:val="181818"/>
          <w:sz w:val="21"/>
          <w:szCs w:val="21"/>
          <w:rtl w:val="0"/>
        </w:rPr>
        <w:t xml:space="preserve">La numérotation de vos factures ne doit pas obligatoirement commencer par le numéro 1. Si vous ne souhaitez montrer à vos clients que vous réalisez vos premières facturations, vous pouvez très bien décider de démarrer votre numérotation à 10 ou 100 par exemple.</w:t>
      </w:r>
    </w:p>
    <w:p w:rsidR="00000000" w:rsidDel="00000000" w:rsidP="00000000" w:rsidRDefault="00000000" w:rsidRPr="00000000" w14:paraId="0000000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300" w:line="312" w:lineRule="auto"/>
        <w:jc w:val="both"/>
        <w:rPr>
          <w:b w:val="1"/>
          <w:bCs w:val="1"/>
          <w:i w:val="1"/>
          <w:iCs w:val="1"/>
          <w:color w:val="fe6018"/>
          <w:sz w:val="30"/>
          <w:szCs w:val="30"/>
        </w:rPr>
      </w:pPr>
      <w:bookmarkStart w:colFirst="0" w:colLast="0" w:name="_85pohf2de4k7" w:id="1"/>
      <w:bookmarkEnd w:id="1"/>
      <w:r w:rsidDel="00000000" w:rsidR="00000000" w:rsidRPr="00000000">
        <w:rPr>
          <w:b w:val="1"/>
          <w:bCs w:val="1"/>
          <w:i w:val="1"/>
          <w:iCs w:val="1"/>
          <w:color w:val="fe6018"/>
          <w:sz w:val="30"/>
          <w:szCs w:val="30"/>
          <w:rtl w:val="0"/>
        </w:rPr>
        <w:t xml:space="preserve">Utiliser un préfixe temporel pour numéroter vos factures</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i w:val="1"/>
          <w:iCs w:val="1"/>
          <w:color w:val="181818"/>
          <w:sz w:val="21"/>
          <w:szCs w:val="21"/>
        </w:rPr>
      </w:pPr>
      <w:r w:rsidDel="00000000" w:rsidR="00000000" w:rsidRPr="00000000">
        <w:rPr>
          <w:i w:val="1"/>
          <w:iCs w:val="1"/>
          <w:color w:val="181818"/>
          <w:sz w:val="21"/>
          <w:szCs w:val="21"/>
          <w:rtl w:val="0"/>
        </w:rPr>
        <w:t xml:space="preserve">Pour faciliter le classement et l’archivage de vos factures, </w:t>
      </w:r>
      <w:r w:rsidDel="00000000" w:rsidR="00000000" w:rsidRPr="00000000">
        <w:rPr>
          <w:b w:val="1"/>
          <w:bCs w:val="1"/>
          <w:i w:val="1"/>
          <w:iCs w:val="1"/>
          <w:color w:val="181818"/>
          <w:sz w:val="21"/>
          <w:szCs w:val="21"/>
          <w:rtl w:val="0"/>
        </w:rPr>
        <w:t xml:space="preserve">vous pouvez utiliser un préfixe temporel en début de numérotation</w:t>
      </w:r>
      <w:r w:rsidDel="00000000" w:rsidR="00000000" w:rsidRPr="00000000">
        <w:rPr>
          <w:i w:val="1"/>
          <w:iCs w:val="1"/>
          <w:color w:val="181818"/>
          <w:sz w:val="21"/>
          <w:szCs w:val="21"/>
          <w:rtl w:val="0"/>
        </w:rPr>
        <w:t xml:space="preserve"> :</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1280" w:right="340" w:hanging="360"/>
        <w:rPr>
          <w:i w:val="1"/>
          <w:iCs w:val="1"/>
        </w:rPr>
      </w:pPr>
      <w:r w:rsidDel="00000000" w:rsidR="00000000" w:rsidRPr="00000000">
        <w:rPr>
          <w:b w:val="1"/>
          <w:bCs w:val="1"/>
          <w:i w:val="1"/>
          <w:iCs w:val="1"/>
          <w:color w:val="181818"/>
          <w:sz w:val="21"/>
          <w:szCs w:val="21"/>
          <w:rtl w:val="0"/>
        </w:rPr>
        <w:t xml:space="preserve">une année</w:t>
      </w:r>
      <w:r w:rsidDel="00000000" w:rsidR="00000000" w:rsidRPr="00000000">
        <w:rPr>
          <w:i w:val="1"/>
          <w:iCs w:val="1"/>
          <w:color w:val="181818"/>
          <w:sz w:val="21"/>
          <w:szCs w:val="21"/>
          <w:rtl w:val="0"/>
        </w:rPr>
        <w:t xml:space="preserve">, comme par exemple « 2018-(numéro) » pour les factures émises sur l’année 2018,</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hd w:fill="ffffff" w:val="clear"/>
        <w:spacing w:after="320" w:lineRule="auto"/>
        <w:ind w:left="1280" w:right="340" w:hanging="360"/>
        <w:rPr>
          <w:i w:val="1"/>
          <w:iCs w:val="1"/>
        </w:rPr>
      </w:pPr>
      <w:r w:rsidDel="00000000" w:rsidR="00000000" w:rsidRPr="00000000">
        <w:rPr>
          <w:b w:val="1"/>
          <w:bCs w:val="1"/>
          <w:i w:val="1"/>
          <w:iCs w:val="1"/>
          <w:color w:val="181818"/>
          <w:sz w:val="21"/>
          <w:szCs w:val="21"/>
          <w:rtl w:val="0"/>
        </w:rPr>
        <w:t xml:space="preserve">une année et un mois</w:t>
      </w:r>
      <w:r w:rsidDel="00000000" w:rsidR="00000000" w:rsidRPr="00000000">
        <w:rPr>
          <w:i w:val="1"/>
          <w:iCs w:val="1"/>
          <w:color w:val="181818"/>
          <w:sz w:val="21"/>
          <w:szCs w:val="21"/>
          <w:rtl w:val="0"/>
        </w:rPr>
        <w:t xml:space="preserve">, comme par exemple « 2018-06-(numéro) » pour les factures émises sur le mois de juin de l’année 2018.</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i w:val="1"/>
          <w:iCs w:val="1"/>
          <w:color w:val="181818"/>
          <w:sz w:val="21"/>
          <w:szCs w:val="21"/>
        </w:rPr>
      </w:pPr>
      <w:r w:rsidDel="00000000" w:rsidR="00000000" w:rsidRPr="00000000">
        <w:rPr>
          <w:i w:val="1"/>
          <w:iCs w:val="1"/>
          <w:color w:val="181818"/>
          <w:sz w:val="21"/>
          <w:szCs w:val="21"/>
          <w:rtl w:val="0"/>
        </w:rPr>
        <w:t xml:space="preserve">Lorsque la numérotation est prévue sur une période (année, année et mois), il faut </w:t>
      </w:r>
      <w:r w:rsidDel="00000000" w:rsidR="00000000" w:rsidRPr="00000000">
        <w:rPr>
          <w:b w:val="1"/>
          <w:bCs w:val="1"/>
          <w:i w:val="1"/>
          <w:iCs w:val="1"/>
          <w:color w:val="181818"/>
          <w:sz w:val="21"/>
          <w:szCs w:val="21"/>
          <w:rtl w:val="0"/>
        </w:rPr>
        <w:t xml:space="preserve">éviter de repartir de zéro à chaque début de nouvelle période</w:t>
      </w:r>
      <w:r w:rsidDel="00000000" w:rsidR="00000000" w:rsidRPr="00000000">
        <w:rPr>
          <w:i w:val="1"/>
          <w:iCs w:val="1"/>
          <w:color w:val="181818"/>
          <w:sz w:val="21"/>
          <w:szCs w:val="21"/>
          <w:rtl w:val="0"/>
        </w:rPr>
        <w:t xml:space="preserve">. Dans le cas contraire, il est préférable de repartir à zéro à l’issue de chaque année, et non pas à l’issue de chaque mois.</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i w:val="1"/>
          <w:iCs w:val="1"/>
          <w:color w:val="181818"/>
          <w:sz w:val="21"/>
          <w:szCs w:val="21"/>
        </w:rPr>
      </w:pPr>
      <w:r w:rsidDel="00000000" w:rsidR="00000000" w:rsidRPr="00000000">
        <w:rPr>
          <w:i w:val="1"/>
          <w:iCs w:val="1"/>
          <w:color w:val="181818"/>
          <w:sz w:val="21"/>
          <w:szCs w:val="21"/>
          <w:rtl w:val="0"/>
        </w:rPr>
        <w:t xml:space="preserve">Il est impossible de numéroter ses factures en utilisant uniquement un préfixe mensuel. Le préfixe annuel est obligatoire.</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i w:val="1"/>
          <w:iCs w:val="1"/>
          <w:color w:val="181818"/>
          <w:sz w:val="21"/>
          <w:szCs w:val="21"/>
        </w:rPr>
      </w:pPr>
      <w:r w:rsidDel="00000000" w:rsidR="00000000" w:rsidRPr="00000000">
        <w:rPr>
          <w:i w:val="1"/>
          <w:iCs w:val="1"/>
          <w:color w:val="181818"/>
          <w:sz w:val="21"/>
          <w:szCs w:val="21"/>
          <w:u w:val="single"/>
          <w:rtl w:val="0"/>
        </w:rPr>
        <w:t xml:space="preserve">Exemple</w:t>
      </w:r>
      <w:r w:rsidDel="00000000" w:rsidR="00000000" w:rsidRPr="00000000">
        <w:rPr>
          <w:i w:val="1"/>
          <w:iCs w:val="1"/>
          <w:color w:val="181818"/>
          <w:sz w:val="21"/>
          <w:szCs w:val="21"/>
          <w:rtl w:val="0"/>
        </w:rPr>
        <w:t xml:space="preserve"> : une entreprise numérote ses factures annuellement. Elle termine l’année 2018 avec la facture n°2018-0458. La première facture de l’année 2019 devra être numérotée 2019-0001.</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i w:val="1"/>
          <w:iCs w:val="1"/>
          <w:color w:val="181818"/>
          <w:sz w:val="21"/>
          <w:szCs w:val="21"/>
        </w:rPr>
      </w:pPr>
      <w:r w:rsidDel="00000000" w:rsidR="00000000" w:rsidRPr="00000000">
        <w:rPr>
          <w:i w:val="1"/>
          <w:iCs w:val="1"/>
          <w:color w:val="181818"/>
          <w:sz w:val="21"/>
          <w:szCs w:val="21"/>
          <w:u w:val="single"/>
          <w:rtl w:val="0"/>
        </w:rPr>
        <w:t xml:space="preserve">Exemple</w:t>
      </w:r>
      <w:r w:rsidDel="00000000" w:rsidR="00000000" w:rsidRPr="00000000">
        <w:rPr>
          <w:i w:val="1"/>
          <w:iCs w:val="1"/>
          <w:color w:val="181818"/>
          <w:sz w:val="21"/>
          <w:szCs w:val="21"/>
          <w:rtl w:val="0"/>
        </w:rPr>
        <w:t xml:space="preserve"> : une entreprise utilise un préfixe annuel et mensuel pour numéroter ses factures. Elle termine le mois de janvier de l’année 2018 avec une facture numérotée 2019-01-025. La première facture émise au mois de février de l’année 2018 doit être numérotée 2018-02-026. En janvier 2019, il est préférable que la première facture émise soit numérotée 2019-01-(numéro de la dernière facture de 2018 + 1).</w:t>
      </w:r>
    </w:p>
    <w:p w:rsidR="00000000" w:rsidDel="00000000" w:rsidP="00000000" w:rsidRDefault="00000000" w:rsidRPr="00000000" w14:paraId="0000001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300" w:line="312" w:lineRule="auto"/>
        <w:jc w:val="both"/>
        <w:rPr>
          <w:b w:val="1"/>
          <w:bCs w:val="1"/>
          <w:i w:val="1"/>
          <w:iCs w:val="1"/>
          <w:color w:val="fe6018"/>
          <w:sz w:val="30"/>
          <w:szCs w:val="30"/>
        </w:rPr>
      </w:pPr>
      <w:bookmarkStart w:colFirst="0" w:colLast="0" w:name="_fjo5qjs66f75" w:id="2"/>
      <w:bookmarkEnd w:id="2"/>
      <w:r w:rsidDel="00000000" w:rsidR="00000000" w:rsidRPr="00000000">
        <w:rPr>
          <w:b w:val="1"/>
          <w:bCs w:val="1"/>
          <w:i w:val="1"/>
          <w:iCs w:val="1"/>
          <w:color w:val="fe6018"/>
          <w:sz w:val="30"/>
          <w:szCs w:val="30"/>
          <w:rtl w:val="0"/>
        </w:rPr>
        <w:t xml:space="preserve">Utiliser un préfixe autre que temporel pour numéroter vos factures</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i w:val="1"/>
          <w:iCs w:val="1"/>
          <w:color w:val="181818"/>
          <w:sz w:val="21"/>
          <w:szCs w:val="21"/>
        </w:rPr>
      </w:pPr>
      <w:r w:rsidDel="00000000" w:rsidR="00000000" w:rsidRPr="00000000">
        <w:rPr>
          <w:b w:val="1"/>
          <w:bCs w:val="1"/>
          <w:i w:val="1"/>
          <w:iCs w:val="1"/>
          <w:color w:val="181818"/>
          <w:sz w:val="21"/>
          <w:szCs w:val="21"/>
          <w:rtl w:val="0"/>
        </w:rPr>
        <w:t xml:space="preserve">Lorsque les conditions d’exercice de l’activité le justifient, la numérotation des factures peut être établie par séries distinctes</w:t>
      </w:r>
      <w:r w:rsidDel="00000000" w:rsidR="00000000" w:rsidRPr="00000000">
        <w:rPr>
          <w:i w:val="1"/>
          <w:iCs w:val="1"/>
          <w:color w:val="181818"/>
          <w:sz w:val="21"/>
          <w:szCs w:val="21"/>
          <w:rtl w:val="0"/>
        </w:rPr>
        <w:t xml:space="preserve">, avec un système de numérotation propre à chaque série.</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i w:val="1"/>
          <w:iCs w:val="1"/>
          <w:color w:val="181818"/>
          <w:sz w:val="21"/>
          <w:szCs w:val="21"/>
        </w:rPr>
      </w:pPr>
      <w:r w:rsidDel="00000000" w:rsidR="00000000" w:rsidRPr="00000000">
        <w:rPr>
          <w:i w:val="1"/>
          <w:iCs w:val="1"/>
          <w:color w:val="181818"/>
          <w:sz w:val="21"/>
          <w:szCs w:val="21"/>
          <w:rtl w:val="0"/>
        </w:rPr>
        <w:t xml:space="preserve">Par exemple, l’utilisation de séries distinctes peut être utile pour les entreprises :</w:t>
      </w:r>
    </w:p>
    <w:p w:rsidR="00000000" w:rsidDel="00000000" w:rsidP="00000000" w:rsidRDefault="00000000" w:rsidRPr="00000000" w14:paraId="00000017">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280" w:right="340" w:hanging="360"/>
        <w:rPr>
          <w:i w:val="1"/>
          <w:iCs w:val="1"/>
        </w:rPr>
      </w:pPr>
      <w:r w:rsidDel="00000000" w:rsidR="00000000" w:rsidRPr="00000000">
        <w:rPr>
          <w:i w:val="1"/>
          <w:iCs w:val="1"/>
          <w:color w:val="181818"/>
          <w:sz w:val="21"/>
          <w:szCs w:val="21"/>
          <w:rtl w:val="0"/>
        </w:rPr>
        <w:t xml:space="preserve">qui ont plusieurs sites de facturation,</w:t>
      </w:r>
    </w:p>
    <w:p w:rsidR="00000000" w:rsidDel="00000000" w:rsidP="00000000" w:rsidRDefault="00000000" w:rsidRPr="00000000" w14:paraId="00000018">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280" w:right="340" w:hanging="360"/>
        <w:rPr>
          <w:i w:val="1"/>
          <w:iCs w:val="1"/>
        </w:rPr>
      </w:pPr>
      <w:r w:rsidDel="00000000" w:rsidR="00000000" w:rsidRPr="00000000">
        <w:rPr>
          <w:i w:val="1"/>
          <w:iCs w:val="1"/>
          <w:color w:val="181818"/>
          <w:sz w:val="21"/>
          <w:szCs w:val="21"/>
          <w:rtl w:val="0"/>
        </w:rPr>
        <w:t xml:space="preserve">qui ont différentes catégories de clients pour lesquels les règles de facturation ne sont pas identiques,</w:t>
      </w:r>
    </w:p>
    <w:p w:rsidR="00000000" w:rsidDel="00000000" w:rsidP="00000000" w:rsidRDefault="00000000" w:rsidRPr="00000000" w14:paraId="00000019">
      <w:pPr>
        <w:numPr>
          <w:ilvl w:val="0"/>
          <w:numId w:val="3"/>
        </w:numPr>
        <w:pBdr>
          <w:top w:color="auto" w:space="0" w:sz="0" w:val="none"/>
          <w:bottom w:color="auto" w:space="0" w:sz="0" w:val="none"/>
          <w:right w:color="auto" w:space="0" w:sz="0" w:val="none"/>
          <w:between w:color="auto" w:space="0" w:sz="0" w:val="none"/>
        </w:pBdr>
        <w:shd w:fill="ffffff" w:val="clear"/>
        <w:spacing w:after="320" w:lineRule="auto"/>
        <w:ind w:left="1280" w:right="340" w:hanging="360"/>
        <w:rPr>
          <w:i w:val="1"/>
          <w:iCs w:val="1"/>
        </w:rPr>
      </w:pPr>
      <w:r w:rsidDel="00000000" w:rsidR="00000000" w:rsidRPr="00000000">
        <w:rPr>
          <w:i w:val="1"/>
          <w:iCs w:val="1"/>
          <w:color w:val="181818"/>
          <w:sz w:val="21"/>
          <w:szCs w:val="21"/>
          <w:rtl w:val="0"/>
        </w:rPr>
        <w:t xml:space="preserve">qui utilisent plusieurs systèmes d’émission de factures rendant compliqué l’utilisation d’une série unique.</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i w:val="1"/>
          <w:iCs w:val="1"/>
          <w:color w:val="181818"/>
          <w:sz w:val="21"/>
          <w:szCs w:val="21"/>
        </w:rPr>
      </w:pPr>
      <w:r w:rsidDel="00000000" w:rsidR="00000000" w:rsidRPr="00000000">
        <w:rPr>
          <w:i w:val="1"/>
          <w:iCs w:val="1"/>
          <w:color w:val="181818"/>
          <w:sz w:val="21"/>
          <w:szCs w:val="21"/>
          <w:rtl w:val="0"/>
        </w:rPr>
        <w:t xml:space="preserve">Pour chaque série distincte de factures, les entreprises peuvent utiliser un système de numérotation propre pour chaque série à condition :</w:t>
      </w:r>
    </w:p>
    <w:p w:rsidR="00000000" w:rsidDel="00000000" w:rsidP="00000000" w:rsidRDefault="00000000" w:rsidRPr="00000000" w14:paraId="0000001B">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1280" w:right="340" w:hanging="360"/>
        <w:rPr>
          <w:i w:val="1"/>
          <w:iCs w:val="1"/>
        </w:rPr>
      </w:pPr>
      <w:r w:rsidDel="00000000" w:rsidR="00000000" w:rsidRPr="00000000">
        <w:rPr>
          <w:i w:val="1"/>
          <w:iCs w:val="1"/>
          <w:color w:val="181818"/>
          <w:sz w:val="21"/>
          <w:szCs w:val="21"/>
          <w:rtl w:val="0"/>
        </w:rPr>
        <w:t xml:space="preserve">que la numérotation soit effectuée chronologiquement au fur et à mesure de l’émission des factures ;</w:t>
      </w:r>
    </w:p>
    <w:p w:rsidR="00000000" w:rsidDel="00000000" w:rsidP="00000000" w:rsidRDefault="00000000" w:rsidRPr="00000000" w14:paraId="0000001C">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1280" w:right="340" w:hanging="360"/>
        <w:rPr>
          <w:i w:val="1"/>
          <w:iCs w:val="1"/>
        </w:rPr>
      </w:pPr>
      <w:r w:rsidDel="00000000" w:rsidR="00000000" w:rsidRPr="00000000">
        <w:rPr>
          <w:i w:val="1"/>
          <w:iCs w:val="1"/>
          <w:color w:val="181818"/>
          <w:sz w:val="21"/>
          <w:szCs w:val="21"/>
          <w:rtl w:val="0"/>
        </w:rPr>
        <w:t xml:space="preserve">qu’elle soit continue ;</w:t>
      </w:r>
    </w:p>
    <w:p w:rsidR="00000000" w:rsidDel="00000000" w:rsidP="00000000" w:rsidRDefault="00000000" w:rsidRPr="00000000" w14:paraId="0000001D">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1280" w:right="340" w:hanging="360"/>
        <w:rPr>
          <w:i w:val="1"/>
          <w:iCs w:val="1"/>
        </w:rPr>
      </w:pPr>
      <w:r w:rsidDel="00000000" w:rsidR="00000000" w:rsidRPr="00000000">
        <w:rPr>
          <w:i w:val="1"/>
          <w:iCs w:val="1"/>
          <w:color w:val="181818"/>
          <w:sz w:val="21"/>
          <w:szCs w:val="21"/>
          <w:rtl w:val="0"/>
        </w:rPr>
        <w:t xml:space="preserve">et que le dispositif retenu au sein de l’entreprise garantisse que deux factures émises la même année ne puissent pas porter le même numéro. Il est conseillé à cet égard d’utiliser pour chaque série de factures un préfixe de numérotation distinct de façon à éviter toute possibilité de confusion.</w:t>
      </w:r>
    </w:p>
    <w:p w:rsidR="00000000" w:rsidDel="00000000" w:rsidP="00000000" w:rsidRDefault="00000000" w:rsidRPr="00000000" w14:paraId="0000001E">
      <w:pPr>
        <w:numPr>
          <w:ilvl w:val="0"/>
          <w:numId w:val="2"/>
        </w:numPr>
        <w:pBdr>
          <w:top w:color="auto" w:space="0" w:sz="0" w:val="none"/>
          <w:bottom w:color="auto" w:space="0" w:sz="0" w:val="none"/>
          <w:right w:color="auto" w:space="0" w:sz="0" w:val="none"/>
          <w:between w:color="auto" w:space="0" w:sz="0" w:val="none"/>
        </w:pBdr>
        <w:shd w:fill="ffffff" w:val="clear"/>
        <w:spacing w:after="320" w:lineRule="auto"/>
        <w:ind w:left="1280" w:right="340" w:hanging="360"/>
        <w:rPr>
          <w:i w:val="1"/>
          <w:iCs w:val="1"/>
        </w:rPr>
      </w:pPr>
      <w:r w:rsidDel="00000000" w:rsidR="00000000" w:rsidRPr="00000000">
        <w:rPr>
          <w:rtl w:val="0"/>
        </w:rPr>
      </w:r>
    </w:p>
    <w:p w:rsidR="00000000" w:rsidDel="00000000" w:rsidP="00000000" w:rsidRDefault="00000000" w:rsidRPr="00000000" w14:paraId="0000001F">
      <w:pPr>
        <w:shd w:fill="ffffff" w:val="clear"/>
        <w:spacing w:after="220" w:before="220" w:lineRule="auto"/>
        <w:ind w:left="0" w:right="220" w:firstLine="0"/>
        <w:jc w:val="both"/>
        <w:rPr>
          <w:i w:val="1"/>
          <w:iCs w:val="1"/>
          <w:color w:val="003366"/>
          <w:sz w:val="21"/>
          <w:szCs w:val="21"/>
        </w:rPr>
      </w:pPr>
      <w:r w:rsidDel="00000000" w:rsidR="00000000" w:rsidRPr="00000000">
        <w:rPr>
          <w:rtl w:val="0"/>
        </w:rPr>
      </w:r>
    </w:p>
    <w:p w:rsidR="00000000" w:rsidDel="00000000" w:rsidP="00000000" w:rsidRDefault="00000000" w:rsidRPr="00000000" w14:paraId="00000020">
      <w:pPr>
        <w:rPr/>
      </w:pPr>
      <w:r w:rsidDel="00000000" w:rsidR="00000000" w:rsidRPr="00000000">
        <w:rPr>
          <w:b w:val="1"/>
          <w:bCs w:val="1"/>
          <w:rtl w:val="0"/>
        </w:rPr>
        <w:t xml:space="preserve">source :</w:t>
      </w:r>
      <w:r w:rsidDel="00000000" w:rsidR="00000000" w:rsidRPr="00000000">
        <w:rPr>
          <w:rtl w:val="0"/>
        </w:rPr>
        <w:t xml:space="preserve"> </w:t>
      </w:r>
      <w:hyperlink r:id="rId7">
        <w:r w:rsidDel="00000000" w:rsidR="00000000" w:rsidRPr="00000000">
          <w:rPr>
            <w:color w:val="1155cc"/>
            <w:u w:val="single"/>
            <w:rtl w:val="0"/>
          </w:rPr>
          <w:t xml:space="preserve">https://www.lecoindesentrepreneurs.fr/facturation-regles-et-obligations/</w:t>
        </w:r>
      </w:hyperlink>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181818"/>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181818"/>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181818"/>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lecoindesentrepreneurs.fr/numeroter-correctement-ses-factures-correctement/" TargetMode="External"/><Relationship Id="rId7" Type="http://schemas.openxmlformats.org/officeDocument/2006/relationships/hyperlink" Target="https://www.lecoindesentrepreneurs.fr/facturation-regles-et-oblig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